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4211A" w14:textId="77777777" w:rsidR="00D32647" w:rsidRPr="00924FAC" w:rsidRDefault="00D32647" w:rsidP="00D32647">
      <w:pPr>
        <w:pStyle w:val="Default"/>
        <w:rPr>
          <w:sz w:val="22"/>
          <w:szCs w:val="22"/>
        </w:rPr>
      </w:pPr>
      <w:r w:rsidRPr="00924FAC">
        <w:rPr>
          <w:b/>
          <w:bCs/>
          <w:sz w:val="22"/>
          <w:szCs w:val="22"/>
        </w:rPr>
        <w:t xml:space="preserve">USDA Nondiscrimination Statement </w:t>
      </w:r>
    </w:p>
    <w:p w14:paraId="4D469E03" w14:textId="77777777" w:rsidR="00D32647" w:rsidRPr="00924FAC" w:rsidRDefault="00D32647" w:rsidP="00D32647">
      <w:pPr>
        <w:pStyle w:val="Default"/>
        <w:rPr>
          <w:sz w:val="22"/>
          <w:szCs w:val="22"/>
        </w:rPr>
      </w:pPr>
    </w:p>
    <w:p w14:paraId="2928C271" w14:textId="77777777" w:rsidR="00D32647" w:rsidRPr="00924FAC" w:rsidRDefault="00D32647" w:rsidP="00D32647">
      <w:pPr>
        <w:pStyle w:val="Default"/>
        <w:rPr>
          <w:sz w:val="22"/>
          <w:szCs w:val="22"/>
        </w:rPr>
      </w:pPr>
      <w:r w:rsidRPr="00924FAC">
        <w:rPr>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BB82B5D" w14:textId="77777777" w:rsidR="00D32647" w:rsidRPr="00924FAC" w:rsidRDefault="00D32647" w:rsidP="00D32647">
      <w:pPr>
        <w:pStyle w:val="Default"/>
        <w:rPr>
          <w:sz w:val="22"/>
          <w:szCs w:val="22"/>
        </w:rPr>
      </w:pPr>
    </w:p>
    <w:p w14:paraId="03645F1D" w14:textId="77777777" w:rsidR="00D32647" w:rsidRPr="00924FAC" w:rsidRDefault="00D32647" w:rsidP="00D32647">
      <w:pPr>
        <w:pStyle w:val="Default"/>
        <w:rPr>
          <w:sz w:val="22"/>
          <w:szCs w:val="22"/>
        </w:rPr>
      </w:pPr>
      <w:r w:rsidRPr="00924FAC">
        <w:rPr>
          <w:sz w:val="22"/>
          <w:szCs w:val="22"/>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3CA18439" w14:textId="77777777" w:rsidR="00D32647" w:rsidRPr="00924FAC" w:rsidRDefault="00D32647" w:rsidP="00D32647">
      <w:pPr>
        <w:pStyle w:val="Default"/>
        <w:rPr>
          <w:sz w:val="22"/>
          <w:szCs w:val="22"/>
        </w:rPr>
      </w:pPr>
    </w:p>
    <w:p w14:paraId="1B5A4A63" w14:textId="77777777" w:rsidR="00D32647" w:rsidRPr="00924FAC" w:rsidRDefault="00D32647" w:rsidP="00D32647">
      <w:pPr>
        <w:pStyle w:val="Default"/>
        <w:rPr>
          <w:sz w:val="22"/>
          <w:szCs w:val="22"/>
        </w:rPr>
      </w:pPr>
      <w:r w:rsidRPr="00924FAC">
        <w:rPr>
          <w:sz w:val="22"/>
          <w:szCs w:val="22"/>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71E47CF9" w14:textId="77777777" w:rsidR="00D32647" w:rsidRPr="00924FAC" w:rsidRDefault="00D32647" w:rsidP="00D32647">
      <w:pPr>
        <w:pStyle w:val="Default"/>
        <w:rPr>
          <w:sz w:val="22"/>
          <w:szCs w:val="22"/>
        </w:rPr>
      </w:pPr>
    </w:p>
    <w:p w14:paraId="659B4175" w14:textId="77777777" w:rsidR="00D32647" w:rsidRPr="00924FAC" w:rsidRDefault="00D32647" w:rsidP="00D32647">
      <w:pPr>
        <w:pStyle w:val="Default"/>
        <w:rPr>
          <w:sz w:val="22"/>
          <w:szCs w:val="22"/>
        </w:rPr>
      </w:pPr>
      <w:r w:rsidRPr="00924FAC">
        <w:rPr>
          <w:sz w:val="22"/>
          <w:szCs w:val="22"/>
        </w:rPr>
        <w:t xml:space="preserve">(1) </w:t>
      </w:r>
      <w:r w:rsidRPr="00924FAC">
        <w:rPr>
          <w:sz w:val="22"/>
          <w:szCs w:val="22"/>
        </w:rPr>
        <w:tab/>
        <w:t xml:space="preserve">Mail: U.S. Department of Agriculture </w:t>
      </w:r>
    </w:p>
    <w:p w14:paraId="102B2004" w14:textId="77777777" w:rsidR="00D32647" w:rsidRPr="00924FAC" w:rsidRDefault="00D32647" w:rsidP="00D32647">
      <w:pPr>
        <w:pStyle w:val="Default"/>
        <w:ind w:firstLine="720"/>
        <w:rPr>
          <w:sz w:val="22"/>
          <w:szCs w:val="22"/>
        </w:rPr>
      </w:pPr>
      <w:r w:rsidRPr="00924FAC">
        <w:rPr>
          <w:sz w:val="22"/>
          <w:szCs w:val="22"/>
        </w:rPr>
        <w:t xml:space="preserve">Office of the Assistant Secretary for Civil Rights </w:t>
      </w:r>
    </w:p>
    <w:p w14:paraId="6177EC41" w14:textId="77777777" w:rsidR="00D32647" w:rsidRPr="00924FAC" w:rsidRDefault="00D32647" w:rsidP="00D32647">
      <w:pPr>
        <w:pStyle w:val="Default"/>
        <w:ind w:firstLine="720"/>
        <w:rPr>
          <w:sz w:val="22"/>
          <w:szCs w:val="22"/>
        </w:rPr>
      </w:pPr>
      <w:r w:rsidRPr="00924FAC">
        <w:rPr>
          <w:sz w:val="22"/>
          <w:szCs w:val="22"/>
        </w:rPr>
        <w:t xml:space="preserve">1400 Independence Avenue, SW </w:t>
      </w:r>
    </w:p>
    <w:p w14:paraId="50AF594C" w14:textId="77777777" w:rsidR="00D32647" w:rsidRPr="00924FAC" w:rsidRDefault="00D32647" w:rsidP="00D32647">
      <w:pPr>
        <w:pStyle w:val="Default"/>
        <w:ind w:firstLine="720"/>
        <w:rPr>
          <w:sz w:val="22"/>
          <w:szCs w:val="22"/>
        </w:rPr>
      </w:pPr>
      <w:r w:rsidRPr="00924FAC">
        <w:rPr>
          <w:sz w:val="22"/>
          <w:szCs w:val="22"/>
        </w:rPr>
        <w:t xml:space="preserve">Washington, D.C. 20250-9410; </w:t>
      </w:r>
    </w:p>
    <w:p w14:paraId="720190B9" w14:textId="77777777" w:rsidR="00D32647" w:rsidRPr="00924FAC" w:rsidRDefault="00D32647" w:rsidP="00D32647">
      <w:pPr>
        <w:pStyle w:val="Default"/>
        <w:ind w:firstLine="720"/>
        <w:rPr>
          <w:sz w:val="22"/>
          <w:szCs w:val="22"/>
        </w:rPr>
      </w:pPr>
    </w:p>
    <w:p w14:paraId="4119FA6D" w14:textId="77777777" w:rsidR="00D32647" w:rsidRPr="00924FAC" w:rsidRDefault="00D32647" w:rsidP="00D32647">
      <w:pPr>
        <w:pStyle w:val="Default"/>
        <w:rPr>
          <w:sz w:val="22"/>
          <w:szCs w:val="22"/>
        </w:rPr>
      </w:pPr>
      <w:r w:rsidRPr="00924FAC">
        <w:rPr>
          <w:sz w:val="22"/>
          <w:szCs w:val="22"/>
        </w:rPr>
        <w:t>(2)</w:t>
      </w:r>
      <w:r w:rsidRPr="00924FAC">
        <w:rPr>
          <w:sz w:val="22"/>
          <w:szCs w:val="22"/>
        </w:rPr>
        <w:tab/>
        <w:t xml:space="preserve"> Fax: (202) 690-7442; or </w:t>
      </w:r>
    </w:p>
    <w:p w14:paraId="1CA8ECC2" w14:textId="77777777" w:rsidR="00D32647" w:rsidRPr="00924FAC" w:rsidRDefault="00D32647" w:rsidP="00D32647">
      <w:pPr>
        <w:pStyle w:val="Default"/>
        <w:rPr>
          <w:sz w:val="22"/>
          <w:szCs w:val="22"/>
        </w:rPr>
      </w:pPr>
    </w:p>
    <w:p w14:paraId="178F9B0E" w14:textId="77777777" w:rsidR="00D32647" w:rsidRPr="00924FAC" w:rsidRDefault="00D32647" w:rsidP="00D32647">
      <w:pPr>
        <w:pStyle w:val="Default"/>
        <w:rPr>
          <w:sz w:val="22"/>
          <w:szCs w:val="22"/>
        </w:rPr>
      </w:pPr>
      <w:r w:rsidRPr="00924FAC">
        <w:rPr>
          <w:sz w:val="22"/>
          <w:szCs w:val="22"/>
        </w:rPr>
        <w:t xml:space="preserve">(3) </w:t>
      </w:r>
      <w:r w:rsidRPr="00924FAC">
        <w:rPr>
          <w:sz w:val="22"/>
          <w:szCs w:val="22"/>
        </w:rPr>
        <w:tab/>
        <w:t xml:space="preserve">Email: program.intake@usda.gov. </w:t>
      </w:r>
    </w:p>
    <w:p w14:paraId="7B3C33FC" w14:textId="77777777" w:rsidR="00117A3A" w:rsidRPr="00924FAC" w:rsidRDefault="00D32647" w:rsidP="00D32647">
      <w:pPr>
        <w:rPr>
          <w:rFonts w:ascii="Times New Roman" w:hAnsi="Times New Roman" w:cs="Times New Roman"/>
        </w:rPr>
      </w:pPr>
      <w:r w:rsidRPr="00924FAC">
        <w:rPr>
          <w:rFonts w:ascii="Times New Roman" w:hAnsi="Times New Roman" w:cs="Times New Roman"/>
        </w:rPr>
        <w:t>This institution is an equal opportunity provider.</w:t>
      </w:r>
    </w:p>
    <w:p w14:paraId="4FA34AD3" w14:textId="77777777" w:rsidR="00D32647" w:rsidRDefault="00D32647" w:rsidP="00D32647">
      <w:pPr>
        <w:rPr>
          <w:sz w:val="16"/>
          <w:szCs w:val="16"/>
        </w:rPr>
      </w:pPr>
    </w:p>
    <w:p w14:paraId="467A594B" w14:textId="77777777" w:rsidR="00924FAC" w:rsidRPr="00924FAC" w:rsidRDefault="00924FAC" w:rsidP="00D32647">
      <w:r w:rsidRPr="00924FAC">
        <w:t>Guidelines</w:t>
      </w:r>
    </w:p>
    <w:p w14:paraId="5EC06783" w14:textId="77777777" w:rsidR="00924FAC" w:rsidRPr="00924FAC" w:rsidRDefault="00924FAC" w:rsidP="00924FAC">
      <w:pPr>
        <w:pStyle w:val="ListParagraph"/>
        <w:numPr>
          <w:ilvl w:val="0"/>
          <w:numId w:val="2"/>
        </w:numPr>
      </w:pPr>
      <w:r w:rsidRPr="00924FAC">
        <w:t>The new nondiscrimination statement may not be altered in any way including the formatting and spacing.</w:t>
      </w:r>
    </w:p>
    <w:p w14:paraId="1650018E" w14:textId="77777777" w:rsidR="00924FAC" w:rsidRPr="00924FAC" w:rsidRDefault="00924FAC" w:rsidP="00924FAC">
      <w:pPr>
        <w:pStyle w:val="ListParagraph"/>
        <w:numPr>
          <w:ilvl w:val="0"/>
          <w:numId w:val="2"/>
        </w:numPr>
      </w:pPr>
      <w:r w:rsidRPr="00924FAC">
        <w:t>The text must be easily readable in Time New Roman font or other standard font (black or dark color)</w:t>
      </w:r>
    </w:p>
    <w:p w14:paraId="16586CD2" w14:textId="77777777" w:rsidR="00924FAC" w:rsidRPr="00924FAC" w:rsidRDefault="00924FAC" w:rsidP="00924FAC">
      <w:pPr>
        <w:pStyle w:val="ListParagraph"/>
        <w:numPr>
          <w:ilvl w:val="0"/>
          <w:numId w:val="2"/>
        </w:numPr>
      </w:pPr>
      <w:r w:rsidRPr="00924FAC">
        <w:t>The ideal font size of the full statement is 11.</w:t>
      </w:r>
    </w:p>
    <w:p w14:paraId="59536BA9" w14:textId="77777777" w:rsidR="00924FAC" w:rsidRPr="00924FAC" w:rsidRDefault="00924FAC" w:rsidP="00924FAC">
      <w:pPr>
        <w:pStyle w:val="ListParagraph"/>
        <w:numPr>
          <w:ilvl w:val="0"/>
          <w:numId w:val="2"/>
        </w:numPr>
      </w:pPr>
      <w:r w:rsidRPr="00924FAC">
        <w:t>A font size as small as 9 point may be used.</w:t>
      </w:r>
    </w:p>
    <w:p w14:paraId="70561526" w14:textId="77777777" w:rsidR="00924FAC" w:rsidRDefault="00924FAC" w:rsidP="00924FAC">
      <w:pPr>
        <w:pStyle w:val="ListParagraph"/>
        <w:numPr>
          <w:ilvl w:val="0"/>
          <w:numId w:val="2"/>
        </w:numPr>
      </w:pPr>
      <w:r w:rsidRPr="00924FAC">
        <w:t xml:space="preserve">If the document is a one page document, the font size must be the same as the rest of the font used to maintain equal importance.  </w:t>
      </w:r>
    </w:p>
    <w:p w14:paraId="31763C15" w14:textId="77777777" w:rsidR="00924FAC" w:rsidRPr="00924FAC" w:rsidRDefault="00924FAC" w:rsidP="00924FAC">
      <w:pPr>
        <w:pStyle w:val="ListParagraph"/>
        <w:numPr>
          <w:ilvl w:val="0"/>
          <w:numId w:val="2"/>
        </w:numPr>
      </w:pPr>
      <w:r>
        <w:t xml:space="preserve">If the full statement does not fit, use the abbreviated “equal opportunity” statement.  The abbreviated statement font must be the same size as the font size used in the document. </w:t>
      </w:r>
    </w:p>
    <w:sectPr w:rsidR="00924FAC" w:rsidRPr="0092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1762"/>
    <w:multiLevelType w:val="hybridMultilevel"/>
    <w:tmpl w:val="971A45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D09F4"/>
    <w:multiLevelType w:val="hybridMultilevel"/>
    <w:tmpl w:val="FD76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A3A"/>
    <w:rsid w:val="00117A3A"/>
    <w:rsid w:val="00180848"/>
    <w:rsid w:val="00247554"/>
    <w:rsid w:val="00385D10"/>
    <w:rsid w:val="005F1459"/>
    <w:rsid w:val="00924FAC"/>
    <w:rsid w:val="00D32647"/>
    <w:rsid w:val="00DC45FA"/>
    <w:rsid w:val="00E6394F"/>
    <w:rsid w:val="00EE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80C6"/>
  <w15:chartTrackingRefBased/>
  <w15:docId w15:val="{2E6FF400-12D1-48E7-BE7C-7BFF0D7B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A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A3A"/>
    <w:rPr>
      <w:color w:val="0563C1" w:themeColor="hyperlink"/>
      <w:u w:val="single"/>
    </w:rPr>
  </w:style>
  <w:style w:type="paragraph" w:styleId="NormalWeb">
    <w:name w:val="Normal (Web)"/>
    <w:basedOn w:val="Normal"/>
    <w:uiPriority w:val="99"/>
    <w:unhideWhenUsed/>
    <w:rsid w:val="00117A3A"/>
    <w:pPr>
      <w:spacing w:after="240" w:line="240" w:lineRule="auto"/>
    </w:pPr>
    <w:rPr>
      <w:rFonts w:ascii="Times New Roman" w:hAnsi="Times New Roman" w:cs="Times New Roman"/>
      <w:sz w:val="24"/>
      <w:szCs w:val="24"/>
    </w:rPr>
  </w:style>
  <w:style w:type="character" w:styleId="Emphasis">
    <w:name w:val="Emphasis"/>
    <w:basedOn w:val="DefaultParagraphFont"/>
    <w:uiPriority w:val="20"/>
    <w:qFormat/>
    <w:rsid w:val="00117A3A"/>
    <w:rPr>
      <w:i/>
      <w:iCs/>
    </w:rPr>
  </w:style>
  <w:style w:type="paragraph" w:styleId="ListParagraph">
    <w:name w:val="List Paragraph"/>
    <w:basedOn w:val="Normal"/>
    <w:uiPriority w:val="34"/>
    <w:qFormat/>
    <w:rsid w:val="00117A3A"/>
    <w:pPr>
      <w:ind w:left="720"/>
      <w:contextualSpacing/>
    </w:pPr>
  </w:style>
  <w:style w:type="paragraph" w:styleId="BalloonText">
    <w:name w:val="Balloon Text"/>
    <w:basedOn w:val="Normal"/>
    <w:link w:val="BalloonTextChar"/>
    <w:uiPriority w:val="99"/>
    <w:semiHidden/>
    <w:unhideWhenUsed/>
    <w:rsid w:val="001808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848"/>
    <w:rPr>
      <w:rFonts w:ascii="Segoe UI" w:hAnsi="Segoe UI" w:cs="Segoe UI"/>
      <w:sz w:val="18"/>
      <w:szCs w:val="18"/>
    </w:rPr>
  </w:style>
  <w:style w:type="paragraph" w:customStyle="1" w:styleId="Default">
    <w:name w:val="Default"/>
    <w:rsid w:val="00D326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Linderblood, Deb [IDOE]</dc:creator>
  <cp:keywords/>
  <dc:description/>
  <cp:lastModifiedBy>Paula Bales</cp:lastModifiedBy>
  <cp:revision>2</cp:revision>
  <cp:lastPrinted>2015-10-19T18:03:00Z</cp:lastPrinted>
  <dcterms:created xsi:type="dcterms:W3CDTF">2020-07-06T17:46:00Z</dcterms:created>
  <dcterms:modified xsi:type="dcterms:W3CDTF">2020-07-06T17:46:00Z</dcterms:modified>
</cp:coreProperties>
</file>